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20C" w:rsidRDefault="0048520C" w:rsidP="0048520C">
      <w:pPr>
        <w:spacing w:line="520" w:lineRule="exact"/>
        <w:rPr>
          <w:rFonts w:ascii="方正小标宋简体" w:eastAsia="方正小标宋简体" w:hAnsi="方正小标宋简体"/>
          <w:spacing w:val="-7"/>
          <w:sz w:val="44"/>
          <w:szCs w:val="44"/>
          <w:lang w:eastAsia="zh-CN"/>
        </w:rPr>
      </w:pPr>
      <w:r>
        <w:rPr>
          <w:rFonts w:ascii="黑体" w:eastAsia="黑体" w:hAnsi="黑体" w:cs="黑体" w:hint="eastAsia"/>
          <w:b/>
          <w:bCs/>
          <w:sz w:val="32"/>
          <w:szCs w:val="32"/>
          <w:lang w:eastAsia="zh-CN"/>
        </w:rPr>
        <w:t>附件1</w:t>
      </w:r>
    </w:p>
    <w:p w:rsidR="0048520C" w:rsidRDefault="0048520C" w:rsidP="0048520C">
      <w:pPr>
        <w:spacing w:line="560" w:lineRule="exact"/>
        <w:jc w:val="center"/>
        <w:rPr>
          <w:rFonts w:ascii="方正小标宋简体" w:eastAsia="方正小标宋简体" w:hAnsi="方正小标宋简体"/>
          <w:spacing w:val="-7"/>
          <w:sz w:val="44"/>
          <w:szCs w:val="44"/>
          <w:lang w:eastAsia="zh-CN"/>
        </w:rPr>
      </w:pPr>
      <w:r>
        <w:rPr>
          <w:rFonts w:ascii="方正小标宋简体" w:eastAsia="方正小标宋简体" w:hAnsi="方正小标宋简体" w:hint="eastAsia"/>
          <w:spacing w:val="-7"/>
          <w:sz w:val="44"/>
          <w:szCs w:val="44"/>
          <w:lang w:eastAsia="zh-CN"/>
        </w:rPr>
        <w:t>“多测合一”事项办理指南</w:t>
      </w:r>
    </w:p>
    <w:p w:rsidR="0048520C" w:rsidRDefault="0048520C" w:rsidP="0048520C">
      <w:pPr>
        <w:spacing w:line="560" w:lineRule="exact"/>
        <w:jc w:val="center"/>
        <w:rPr>
          <w:rFonts w:ascii="宋体" w:eastAsia="宋体" w:hAnsi="宋体"/>
          <w:b/>
          <w:bCs/>
          <w:sz w:val="44"/>
          <w:szCs w:val="44"/>
          <w:lang w:eastAsia="zh-CN"/>
        </w:rPr>
      </w:pPr>
    </w:p>
    <w:p w:rsidR="0048520C" w:rsidRPr="00117F21" w:rsidRDefault="0048520C" w:rsidP="0048520C">
      <w:pPr>
        <w:spacing w:line="560" w:lineRule="exact"/>
        <w:rPr>
          <w:rFonts w:ascii="黑体" w:eastAsia="黑体" w:hAnsi="黑体" w:cs="黑体"/>
          <w:sz w:val="32"/>
          <w:szCs w:val="32"/>
        </w:rPr>
      </w:pPr>
      <w:r>
        <w:rPr>
          <w:rFonts w:ascii="黑体" w:eastAsia="黑体" w:hAnsi="黑体" w:cs="黑体" w:hint="eastAsia"/>
          <w:sz w:val="32"/>
          <w:szCs w:val="32"/>
          <w:lang w:eastAsia="zh-CN"/>
        </w:rPr>
        <w:t xml:space="preserve">    一、</w:t>
      </w:r>
      <w:proofErr w:type="spellStart"/>
      <w:r w:rsidRPr="00117F21">
        <w:rPr>
          <w:rFonts w:ascii="黑体" w:eastAsia="黑体" w:hAnsi="黑体" w:cs="黑体" w:hint="eastAsia"/>
          <w:sz w:val="32"/>
          <w:szCs w:val="32"/>
        </w:rPr>
        <w:t>注册和登录</w:t>
      </w:r>
      <w:proofErr w:type="spellEnd"/>
    </w:p>
    <w:p w:rsidR="0048520C" w:rsidRDefault="0048520C" w:rsidP="0048520C">
      <w:pPr>
        <w:spacing w:line="56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建设单位利用浏览器打开山东省政务服务网（烟台站点）（</w:t>
      </w:r>
      <w:hyperlink r:id="rId4" w:history="1">
        <w:r>
          <w:rPr>
            <w:rFonts w:ascii="仿宋_GB2312" w:eastAsia="仿宋_GB2312" w:hAnsi="仿宋" w:cs="宋体" w:hint="eastAsia"/>
            <w:sz w:val="32"/>
            <w:szCs w:val="32"/>
            <w:lang w:eastAsia="zh-CN"/>
          </w:rPr>
          <w:t>http://ytzwfw.sd.gov.cn/yt/public/index</w:t>
        </w:r>
      </w:hyperlink>
      <w:r>
        <w:rPr>
          <w:rFonts w:ascii="仿宋_GB2312" w:eastAsia="仿宋_GB2312" w:hAnsi="仿宋" w:cs="宋体" w:hint="eastAsia"/>
          <w:sz w:val="32"/>
          <w:szCs w:val="32"/>
          <w:lang w:eastAsia="zh-CN"/>
        </w:rPr>
        <w:t>），点击“工程建设项目审批服务”，进入“烟台市工程建设项目网上办事大厅”进行登录和注册。</w:t>
      </w:r>
    </w:p>
    <w:p w:rsidR="0048520C" w:rsidRPr="00117F21" w:rsidRDefault="0048520C" w:rsidP="0048520C">
      <w:pPr>
        <w:spacing w:line="560" w:lineRule="exact"/>
        <w:rPr>
          <w:rFonts w:ascii="黑体" w:eastAsia="黑体" w:hAnsi="黑体" w:cs="黑体"/>
          <w:sz w:val="32"/>
          <w:szCs w:val="32"/>
          <w:lang w:eastAsia="zh-CN"/>
        </w:rPr>
      </w:pPr>
      <w:r>
        <w:rPr>
          <w:rFonts w:ascii="黑体" w:eastAsia="黑体" w:hAnsi="黑体" w:cs="黑体" w:hint="eastAsia"/>
          <w:sz w:val="32"/>
          <w:szCs w:val="32"/>
          <w:lang w:eastAsia="zh-CN"/>
        </w:rPr>
        <w:t xml:space="preserve">    二、</w:t>
      </w:r>
      <w:r w:rsidRPr="00117F21">
        <w:rPr>
          <w:rFonts w:ascii="黑体" w:eastAsia="黑体" w:hAnsi="黑体" w:cs="黑体" w:hint="eastAsia"/>
          <w:sz w:val="32"/>
          <w:szCs w:val="32"/>
          <w:lang w:eastAsia="zh-CN"/>
        </w:rPr>
        <w:t>多测合一办理基本流程</w:t>
      </w:r>
    </w:p>
    <w:p w:rsidR="0048520C" w:rsidRDefault="0048520C" w:rsidP="0048520C">
      <w:pPr>
        <w:spacing w:line="56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一）建设单位登录后，点击“多测合一”，选中名下企业进入“多测合一”平台；通过“联合测绘”菜单下“新增测绘”功能，接入建设项目基本信息，选择意向测绘中介机构，填写测绘需求信息，上传合同附件资料，委托测绘中介机构测绘。系统会自动通过“多测合一”短信平台发送短信息告知测绘中介机构联系人。</w:t>
      </w:r>
    </w:p>
    <w:p w:rsidR="0048520C" w:rsidRDefault="0048520C" w:rsidP="0048520C">
      <w:pPr>
        <w:spacing w:line="56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二）测绘中介机构收到短信息后，如“一、注册和登录”所述登录“多测合一”平台，下载合同模板；双方议定内容后线下签订合同，并将合同复印件上传到平台进行备案。测绘中介机构线下测绘作业完成后，将完成的测绘成果上传，并推送给建设单位进行成果初核。系统会自动通过“多测合一”短信平台发送短信息告知建设单位联系人。</w:t>
      </w:r>
    </w:p>
    <w:p w:rsidR="0048520C" w:rsidRDefault="0048520C" w:rsidP="0048520C">
      <w:pPr>
        <w:spacing w:line="56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（三）建设单位收到短信息后，如“一、注册和登录”所述登录“多测合一”平台，下载测绘成果进行初核，并填写初核意见。初核合格的测绘成果继续通过平台，推送给各</w:t>
      </w:r>
      <w:r>
        <w:rPr>
          <w:rFonts w:ascii="仿宋_GB2312" w:eastAsia="仿宋_GB2312" w:hAnsi="仿宋" w:cs="宋体" w:hint="eastAsia"/>
          <w:sz w:val="32"/>
          <w:szCs w:val="32"/>
          <w:lang w:eastAsia="zh-CN"/>
        </w:rPr>
        <w:lastRenderedPageBreak/>
        <w:t>相关业务主管部门审查；不合格的，通过平台退回，测绘中介机构重新组织补充测绘。系统会自动通过“多测合一”短信平台发送短信息告知测绘中介机构办理情况；通过初核的，还会发送短信息告知各相关业务主管部门进行审查。</w:t>
      </w:r>
    </w:p>
    <w:p w:rsidR="0048520C" w:rsidRDefault="0048520C" w:rsidP="0048520C">
      <w:pPr>
        <w:spacing w:line="56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（四）相关业务主管部门收到短信息后，利用烟台市政务外网公共服务域登录烟台市工程建设项目审批管理系统（</w:t>
      </w:r>
      <w:hyperlink r:id="rId5" w:history="1">
        <w:r>
          <w:rPr>
            <w:rFonts w:ascii="仿宋_GB2312" w:eastAsia="仿宋_GB2312" w:hAnsi="仿宋" w:cs="宋体" w:hint="eastAsia"/>
            <w:sz w:val="32"/>
            <w:szCs w:val="32"/>
            <w:lang w:eastAsia="zh-CN"/>
          </w:rPr>
          <w:t>http://59.224.6.13:8082/epoint-web</w:t>
        </w:r>
      </w:hyperlink>
      <w:r>
        <w:rPr>
          <w:rFonts w:ascii="仿宋_GB2312" w:eastAsia="仿宋_GB2312" w:hAnsi="仿宋" w:cs="宋体" w:hint="eastAsia"/>
          <w:sz w:val="32"/>
          <w:szCs w:val="32"/>
          <w:lang w:eastAsia="zh-CN"/>
        </w:rPr>
        <w:t xml:space="preserve">），点击进入“多测合一”平台，审查上传的测绘成果并填写审查意见。审查合格的测绘成果系统自动归档用于成果共享，满足后续各项审批业务的办理；不合格的，通过平台退回，由受托的测绘中介服务机构根据审查意见整改后重新提交成果。系统会自动通过“多测合一”短信平台发送短信息告知建设单位办理情况。 </w:t>
      </w:r>
    </w:p>
    <w:p w:rsidR="0048520C" w:rsidRDefault="0048520C" w:rsidP="0048520C">
      <w:pPr>
        <w:spacing w:line="520" w:lineRule="exact"/>
        <w:ind w:firstLine="640"/>
        <w:jc w:val="both"/>
        <w:rPr>
          <w:rFonts w:ascii="仿宋_GB2312" w:eastAsia="仿宋_GB2312" w:hAnsi="仿宋" w:cs="宋体"/>
          <w:sz w:val="32"/>
          <w:szCs w:val="32"/>
          <w:lang w:eastAsia="zh-CN"/>
        </w:rPr>
      </w:pPr>
    </w:p>
    <w:p w:rsidR="005C2BB6" w:rsidRDefault="005C2BB6" w:rsidP="00BC143A">
      <w:pPr>
        <w:ind w:firstLine="420"/>
        <w:rPr>
          <w:lang w:eastAsia="zh-CN"/>
        </w:rPr>
      </w:pPr>
    </w:p>
    <w:sectPr w:rsidR="005C2BB6" w:rsidSect="005C2B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8520C"/>
    <w:rsid w:val="002365E7"/>
    <w:rsid w:val="0048520C"/>
    <w:rsid w:val="005C2BB6"/>
    <w:rsid w:val="00783583"/>
    <w:rsid w:val="009F74AA"/>
    <w:rsid w:val="00BC14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center"/>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520C"/>
    <w:pPr>
      <w:widowControl w:val="0"/>
      <w:spacing w:line="240" w:lineRule="auto"/>
      <w:ind w:firstLineChars="0" w:firstLine="0"/>
      <w:jc w:val="left"/>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59.224.6.13:8082/epoint-web" TargetMode="External"/><Relationship Id="rId4" Type="http://schemas.openxmlformats.org/officeDocument/2006/relationships/hyperlink" Target="http://ytzwfw.sd.gov.cn/yt/public/inde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820</Characters>
  <Application>Microsoft Office Word</Application>
  <DocSecurity>0</DocSecurity>
  <Lines>6</Lines>
  <Paragraphs>1</Paragraphs>
  <ScaleCrop>false</ScaleCrop>
  <Company>Microsoft</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2020-09-16T08:18:00Z</dcterms:created>
  <dcterms:modified xsi:type="dcterms:W3CDTF">2020-09-16T08:19:00Z</dcterms:modified>
</cp:coreProperties>
</file>